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2025年10月 6日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ほくりくでんりょくそうはいでんかぶしきがいしゃ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北陸電力送配電株式会社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たなだ　かずや</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棚田　一也</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930-8687</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富山県 富山市 牛島町１５番１号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4230001017826</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北陸電力送配電におけるDX戦略ロードマップ</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8月20日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当社ホームページにて公表</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https://www.rikuden.co.jp/nw_hoshin/attach/2025DXStrategy_rikudennw.pdf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P2～P4</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■当社の目指す姿：P2（補足(1)P4、(2)P5）</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私たち北陸電力送配電は、北陸電力グループ理念の下、目指す姿を達成し、北陸地域の発展に貢献していきます。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・強固な事業基盤確保と電力・サ－ビス品質の維持・向上</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・ステークホルダーからの信頼獲得</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・「発展し、進化し続ける企業」に向けた挑戦と創造</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■当社の重点施策：P3（補足(1)P8、(2)P7）</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重点施策に基づき、全ての取組みを着実に実現し続けていくことによって、当社の経営基盤をより強固なものとし、持続的な成長・発展を目指してまいります。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１．将来にわたる安定供給確保の取組み継続・強化</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２．カーボンニュートラル（再エネ耐量導入等）に資する送配電網次世代化の推進</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３．効率化・低コスト化・グループ総合力強化等による財務基盤の安定・強化</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４．お客さまサービス・業務品質の向上</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５．新領域・新規事業への挑戦</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６．安全最優先、公平・中立・透明な業務遂行をＤＮＡとする企業文化の醸成（人づくり）</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７．DX・新技術への挑戦（全施策に関連）</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■北陸電力送配電におけるDXへの取り組み：P3、P4</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生成AI技術が社会実装されるなど、データ活用とデジタル技術の進化が及ぼす当社事業を取り巻く社会環境の変化を考慮し、３つのDXビジョンに分けた新たな戦略に見直ししております。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〇生産性の向上</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データ＆デジタル活用による業務改革</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システム基盤のモダナイゼーション</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〇お客さま満足度の向上</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お客さま・事業者対応力の向上</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災害・レジリエンス対応強化</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〇企業文化の醸成</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DX人財の育成</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情報セキュリティ・リテラシー向上</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補足</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(1)北陸電力送配電株式会社　中期経営計画（2022年 4月27日）当社ホームページにて公表</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https://www.rikuden.co.jp/nw_hoshin/attach/keieikeikaku.pdf</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P4～P8</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(2)北陸電力送配電株式会社　事業計画（2022年12月20日公表）当社ホームページにて公表</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https://www.rikuden.co.jp/nw_hoshin/attach/jigyoukeikaku2023.pdf</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P5～P7、P26、P141～P142</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取締役会および経営会議（取締役、執行役員および監査役で構成）での承認を経て公表</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北陸電力送配電におけるDX戦略ロードマップ</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8月20日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当社ホームページにて公表</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https://www.rikuden.co.jp/nw_hoshin/attach/2025DXStrategy_rikudennw.pdf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P4、P6～P8、P11～12、P18</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北陸電力送配電におけるDX戦略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■生産性の向上：P4、P6～P8、P18</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徹底的な効率化・低コスト化により強固な経営基盤を確立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●データ＆デジタル活用による業務改革</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１．ファクトデータを活用したデータドリブン経営・業務高度化: 社内に存在する業務情報や地理空間情報など、あらゆる情報をクラウド基盤に蓄積し、データを経営に活用。構築した「データ分析基盤」に複数システムのデータを取込・整形・蓄積・分析し、意思決定・判断に活用します。データ分析による設備の合理化や品質の向上など、データに基づいて業務を高度化し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２．エッジデバイス活用による現場DX ：現場業務に、業務用スマートフォンやドローン等の先進的  エッジデバイスを積極的に導入します。未来志向の考えのもと、現場業務を安全性・信頼性・生産性の高いスマートなやり方へと変革していきます。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AIと協業した業務自動化の推進：生成AI等先進的ITを活用できる環境を整備し、利便性に優れるITツールの業務への活用を推進します。オフィス業務の省力化・効率化を図ることで、人財をコア業務やナレッジワークへシフトし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■お客さま満足度の向上：P4、P11～P12、P18</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公平・中立・透明な業務姿勢の下、UXと業務品質を向上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●お客さま・事業者対応力の向上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お客さま・事業者の皆さまのニーズを的確にとらえ、満足度の向上につながる施策を推進します。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各種手続きにITを活用し、省力化や時間短縮に取り組み、利便性向上を図っていきます。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●災害・レジリエンス対応強化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能登半島地震を踏まえ、迅速かつ的確に設備被害状況等を把握できるシステムを構築します。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自治体等の関係者との情報連携を強化し、非常災害時、迅速かつ的確な対応を図っていきます。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取締役会および経営会議（取締役、執行役員および監査役で構成）での承認を経て公表</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取締役会および経営会議（取締役、執行役員および監査役で構成）での承認を経て公表</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北陸電力送配電におけるDX戦略ロードマップ</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P14、P15、P18、P20</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●DXを推進する人財の育成：P14、P18</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従業員の意識を改革し、自律的・継続的にカイゼン・改革・DXを推進する企業風土の実現を目指します。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業務のカイゼン・改革とDXの双方からアプローチを行い、人財育成を強化していきます。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●人財育成の目標：P15</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カイゼン・改革とDXの人財はそれぞれ３階層に区分し、階層別に教育を充実して人財を育成します。社内で策定した認定制度に基づき、評価基準に照らし合わせた評価と審査を経て認定していきます。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基礎人財（全社員）100%、DXリーダー10%、</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DXスペシャリスト約1%</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●カイゼン・改革・DX推進体制：P20</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「カイゼン・改革・DX推進委員会」および「CKTO※」と「カイゼン・改革・DX推進室」が三位一体となり、全社を挙げて、カイゼン・改革・DXを推進してまいります。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※Chief Kaizen and Transformation Officerの頭文字の略称、チーフ・カイゼン・改革オフィサー</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データ活用と生成AIをはじめとするデジタル技術の進化が及ぼす当社事業環境の変化を踏まえ、システムベンダーとの連携が必要と考え、推進体制に掲げています。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北陸電力送配電におけるDX戦略ロードマップ</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P4、P9、P18</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北陸電力送配電におけるDX戦略</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■生産性の向上：P4、P9、P18</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徹底的な効率化・低コスト化により強固な経営基盤を確立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●システム基盤のモダナイゼーション</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業務プロセス見直しを推進するとともに、モダンなシステム基盤の整備を着実に進めます。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クラウドやローコードツール利用により、アジリティ、費用対効果に優れるシステム開発を実現するとともに、システム間の連携強化等により利便性に優れるシステムを構築していきます。</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北陸電力送配電におけるDX戦略ロードマップ</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8月20日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当社ホームページにて公表</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https://www.rikuden.co.jp/nw_hoshin/attach/2025DXStrategy_rikudennw.pdf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P19</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重要業績評価指標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重要業績評価指標を設定し、達成度をモニタリングしてPDCAを回すことで、DXを着実に進めてまいります。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■生産性の向上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デジタル化によるコスト削減効果：</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22億円(2027年度)</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16.8億円(2024年度)</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■お客さま満足度の向上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情報提供多様化に対する満足度：</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2022年度指数＋10%向上（2027年度）</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2022年度指数＋5.5%向上（2024年度）</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■企業文化の醸成：</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DXリーダーの認定数：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DXリーダー10%（2027年度）</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DXリーダー4.5%（2024年度）</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8月20日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北陸電力送配電におけるDX戦略ロードマップ</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当社ホームページにて公表</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https://www.rikuden.co.jp/nw_hoshin/attach/2025DXStrategy_rikudennw.pdf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トップメッセージ：P1</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北陸電力送配電株式会社は、2023年に策定したDX戦略ロードマップのもと、「生産性の向上」「お客さま満足度の向上」「改革と創造への挑戦」を3本柱に据え、7つの戦略を推進してまいりました。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これまで、デジタル技術やデータ活用による業務効率化、新たなサービス開発、安全最優先の業務改革など、多角的な施策を全社一丸となって進めております。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一方で、能登地域の復旧・復興という重大な社会的課題への対応をはじめ、事業を取り巻く環境変化にも的確に応えていくため、今回DX戦略ロードマップを見直し、より実効的かつ持続的な成長をめざして改革を加速して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デジタルとデータを最大限活用し、現場・地域・お客さまに「新たな価値」を創出できる企業変革を実現します。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社内外の多様なステークホルダーと共に歩み、北陸の持続可能な未来づくりに貢献してまいります。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代表取締役 社長　棚田 一也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2020年 4月頃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2020年 4月頃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●情報セキュリティ対策</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イバーセキュリティ経営ガイドラインや業界ガイドライン（電力制御システムセキュリティガイドラインおよびスマートメーターシステムガイドライン）に基づき社内規則を定め、セキュリティ対策を実施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業界ガイドラインに基づき、各部門のセキュリティ対策に対して、内部監査および外部監査を実施しています。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活用と生成AIをはじめとするデジタル技術の進化が及ぼす当社事業環境の変化を踏まえ、一層のサイバーセキュリティ対策強化と全社員がセキュリティ意識・改革と創造のマインドを醸成することが必要と、戦略の一つに情報セキュリティ・リテラシー向上を掲げ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外および社内からのサイバー攻撃等によるデータ・プログラムの漏洩、破壊、改ざん、および通信ネットワークを経由した不正侵入等の脅威に対して、電力設備全体の正常な運転の継続および保全ならびに情報資産を防護し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情報セキュリティに対する高い意識を企業文化の中に根付かせ、持続的な安全性を実現します。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〇体制</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・CISOの設置、情報セキュリティ対策委員会の設置</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〇防護策</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・専門組織の配置と人員の補充</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・機密、非公開情報の整理</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〇監視と復旧</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・監査の実施</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・全社大の対応訓練</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・取引先に対する指導改善を支援</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〇教育</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・全社員に対する情報セキュリティ・リテラシー教育の実施</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DOF+gWdqKTWSFKn0AeHZGU95hTaTEWtsmCUXUoR7Y+96nwukMoiY+UJSf6iipa/1igxpUu7QS9lvlHDbgdApgQ==" w:salt="ccD3Cby9uEG7BozxXcrj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